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83" w:rsidRPr="005A7855" w:rsidRDefault="00442E83" w:rsidP="0065207E">
      <w:pPr>
        <w:jc w:val="right"/>
        <w:rPr>
          <w:i/>
          <w:sz w:val="18"/>
          <w:szCs w:val="18"/>
        </w:rPr>
      </w:pPr>
      <w:bookmarkStart w:id="0" w:name="_GoBack"/>
      <w:bookmarkEnd w:id="0"/>
    </w:p>
    <w:p w:rsidR="00D6230F" w:rsidRPr="005A7855" w:rsidRDefault="0030518B" w:rsidP="005A7855">
      <w:pPr>
        <w:spacing w:line="240" w:lineRule="auto"/>
        <w:rPr>
          <w:b/>
          <w:i/>
          <w:sz w:val="20"/>
          <w:szCs w:val="20"/>
        </w:rPr>
      </w:pPr>
      <w:r w:rsidRPr="005A7855">
        <w:rPr>
          <w:b/>
          <w:i/>
          <w:sz w:val="20"/>
          <w:szCs w:val="20"/>
        </w:rPr>
        <w:t xml:space="preserve">Nazwa kierunku: </w:t>
      </w:r>
      <w:r w:rsidRPr="005A7855">
        <w:rPr>
          <w:rFonts w:asciiTheme="minorHAnsi" w:hAnsiTheme="minorHAnsi"/>
          <w:b/>
          <w:i/>
          <w:sz w:val="24"/>
          <w:szCs w:val="24"/>
        </w:rPr>
        <w:t>ADMINISTRACJA PUBLICZNA</w:t>
      </w:r>
    </w:p>
    <w:p w:rsidR="00F81219" w:rsidRPr="005A7855" w:rsidRDefault="00F81219" w:rsidP="005A7855">
      <w:pPr>
        <w:spacing w:line="240" w:lineRule="auto"/>
        <w:rPr>
          <w:b/>
          <w:i/>
          <w:sz w:val="20"/>
          <w:szCs w:val="20"/>
        </w:rPr>
      </w:pPr>
      <w:r w:rsidRPr="005A7855">
        <w:rPr>
          <w:b/>
          <w:i/>
          <w:sz w:val="20"/>
          <w:szCs w:val="20"/>
        </w:rPr>
        <w:t xml:space="preserve">Profil – </w:t>
      </w:r>
      <w:r w:rsidR="0030518B" w:rsidRPr="005A7855">
        <w:rPr>
          <w:rFonts w:asciiTheme="minorHAnsi" w:hAnsiTheme="minorHAnsi"/>
          <w:b/>
          <w:i/>
          <w:sz w:val="24"/>
          <w:szCs w:val="24"/>
        </w:rPr>
        <w:t>PRAKTYCZNY</w:t>
      </w:r>
      <w:r w:rsidR="0065276D" w:rsidRPr="005A7855">
        <w:rPr>
          <w:rStyle w:val="Odwoanieprzypisudolnego"/>
          <w:b/>
          <w:i/>
          <w:sz w:val="20"/>
          <w:szCs w:val="20"/>
        </w:rPr>
        <w:footnoteReference w:id="1"/>
      </w:r>
    </w:p>
    <w:p w:rsidR="00D6230F" w:rsidRPr="005A7855" w:rsidRDefault="0065276D" w:rsidP="005A7855">
      <w:pPr>
        <w:spacing w:line="240" w:lineRule="auto"/>
        <w:rPr>
          <w:b/>
          <w:i/>
          <w:sz w:val="20"/>
          <w:szCs w:val="20"/>
        </w:rPr>
      </w:pPr>
      <w:r w:rsidRPr="005A7855">
        <w:rPr>
          <w:b/>
          <w:i/>
          <w:sz w:val="20"/>
          <w:szCs w:val="20"/>
        </w:rPr>
        <w:t>Poziom studiów:</w:t>
      </w:r>
      <w:r w:rsidR="007139DD" w:rsidRPr="005A7855">
        <w:rPr>
          <w:b/>
          <w:i/>
          <w:sz w:val="20"/>
          <w:szCs w:val="20"/>
        </w:rPr>
        <w:t xml:space="preserve"> </w:t>
      </w:r>
      <w:r w:rsidR="0030518B" w:rsidRPr="005A7855">
        <w:rPr>
          <w:b/>
          <w:i/>
          <w:sz w:val="24"/>
          <w:szCs w:val="24"/>
        </w:rPr>
        <w:t>PIERWSZEGO STOPNIA</w:t>
      </w:r>
      <w:r w:rsidRPr="005A7855">
        <w:rPr>
          <w:b/>
          <w:i/>
          <w:sz w:val="20"/>
          <w:szCs w:val="20"/>
        </w:rPr>
        <w:t>.</w:t>
      </w:r>
      <w:r w:rsidRPr="005A7855">
        <w:rPr>
          <w:rStyle w:val="Odwoanieprzypisudolnego"/>
          <w:b/>
          <w:i/>
          <w:sz w:val="20"/>
          <w:szCs w:val="20"/>
        </w:rPr>
        <w:footnoteReference w:id="2"/>
      </w:r>
    </w:p>
    <w:p w:rsidR="00D6230F" w:rsidRPr="005A7855" w:rsidRDefault="00D6230F" w:rsidP="005A7855">
      <w:pPr>
        <w:spacing w:before="240" w:after="0" w:line="240" w:lineRule="auto"/>
        <w:rPr>
          <w:rFonts w:asciiTheme="minorHAnsi" w:hAnsiTheme="minorHAnsi"/>
          <w:b/>
          <w:i/>
          <w:sz w:val="24"/>
          <w:szCs w:val="24"/>
        </w:rPr>
      </w:pPr>
      <w:r w:rsidRPr="005A7855">
        <w:rPr>
          <w:b/>
          <w:i/>
          <w:sz w:val="20"/>
          <w:szCs w:val="20"/>
        </w:rPr>
        <w:t xml:space="preserve">Dziedzina: </w:t>
      </w:r>
      <w:r w:rsidR="0030518B" w:rsidRPr="005A7855">
        <w:rPr>
          <w:rFonts w:asciiTheme="minorHAnsi" w:hAnsiTheme="minorHAnsi"/>
          <w:b/>
          <w:i/>
          <w:sz w:val="24"/>
          <w:szCs w:val="24"/>
        </w:rPr>
        <w:t>NAUKI SPOŁECZNE</w:t>
      </w:r>
      <w:r w:rsidRPr="005A7855">
        <w:rPr>
          <w:b/>
          <w:i/>
          <w:sz w:val="20"/>
          <w:szCs w:val="20"/>
        </w:rPr>
        <w:t>, dyscyplina naukowa:</w:t>
      </w:r>
      <w:r w:rsidR="007139DD" w:rsidRPr="005A7855">
        <w:rPr>
          <w:b/>
          <w:i/>
          <w:sz w:val="20"/>
          <w:szCs w:val="20"/>
        </w:rPr>
        <w:t xml:space="preserve"> </w:t>
      </w:r>
      <w:r w:rsidR="00E63026" w:rsidRPr="005A7855">
        <w:rPr>
          <w:rFonts w:asciiTheme="minorHAnsi" w:hAnsiTheme="minorHAnsi"/>
          <w:b/>
          <w:i/>
          <w:sz w:val="24"/>
          <w:szCs w:val="24"/>
        </w:rPr>
        <w:t xml:space="preserve">NAUKI O POLITYCE I ADMINISTRACJI </w:t>
      </w:r>
      <w:r w:rsidR="00E63026">
        <w:rPr>
          <w:rFonts w:asciiTheme="minorHAnsi" w:hAnsiTheme="minorHAnsi"/>
          <w:b/>
          <w:i/>
          <w:sz w:val="24"/>
          <w:szCs w:val="24"/>
        </w:rPr>
        <w:t>7</w:t>
      </w:r>
      <w:r w:rsidR="00DB780E" w:rsidRPr="005A7855">
        <w:rPr>
          <w:rFonts w:asciiTheme="minorHAnsi" w:hAnsiTheme="minorHAnsi"/>
          <w:b/>
          <w:i/>
          <w:sz w:val="24"/>
          <w:szCs w:val="24"/>
        </w:rPr>
        <w:t>0</w:t>
      </w:r>
      <w:r w:rsidR="0030518B" w:rsidRPr="005A7855">
        <w:rPr>
          <w:rFonts w:asciiTheme="minorHAnsi" w:hAnsiTheme="minorHAnsi"/>
          <w:b/>
          <w:i/>
          <w:sz w:val="24"/>
          <w:szCs w:val="24"/>
        </w:rPr>
        <w:t xml:space="preserve">% (DYSCYPLINA WIODĄCA), </w:t>
      </w:r>
      <w:r w:rsidR="00E63026" w:rsidRPr="005A7855">
        <w:rPr>
          <w:rFonts w:asciiTheme="minorHAnsi" w:hAnsiTheme="minorHAnsi"/>
          <w:b/>
          <w:i/>
          <w:sz w:val="24"/>
          <w:szCs w:val="24"/>
        </w:rPr>
        <w:t xml:space="preserve">NAUKI PRAWNE </w:t>
      </w:r>
      <w:r w:rsidR="00E63026">
        <w:rPr>
          <w:rFonts w:asciiTheme="minorHAnsi" w:hAnsiTheme="minorHAnsi"/>
          <w:b/>
          <w:i/>
          <w:sz w:val="24"/>
          <w:szCs w:val="24"/>
        </w:rPr>
        <w:t>30</w:t>
      </w:r>
      <w:r w:rsidR="00DB780E" w:rsidRPr="005A7855">
        <w:rPr>
          <w:rFonts w:asciiTheme="minorHAnsi" w:hAnsiTheme="minorHAnsi"/>
          <w:b/>
          <w:i/>
          <w:sz w:val="24"/>
          <w:szCs w:val="24"/>
        </w:rPr>
        <w:t>%</w:t>
      </w:r>
      <w:r w:rsidR="0065276D" w:rsidRPr="005A7855">
        <w:rPr>
          <w:rStyle w:val="Odwoanieprzypisudolnego"/>
          <w:b/>
          <w:i/>
          <w:sz w:val="20"/>
          <w:szCs w:val="20"/>
        </w:rPr>
        <w:footnoteReference w:id="3"/>
      </w:r>
    </w:p>
    <w:p w:rsidR="00D6230F" w:rsidRPr="005A7855" w:rsidRDefault="00D6230F" w:rsidP="005A7855">
      <w:pPr>
        <w:spacing w:before="240" w:line="240" w:lineRule="auto"/>
        <w:rPr>
          <w:b/>
          <w:i/>
          <w:sz w:val="20"/>
          <w:szCs w:val="20"/>
        </w:rPr>
      </w:pPr>
      <w:r w:rsidRPr="005A7855">
        <w:rPr>
          <w:b/>
          <w:i/>
          <w:sz w:val="20"/>
          <w:szCs w:val="20"/>
        </w:rPr>
        <w:t xml:space="preserve">Poziom Polskiej Ramy Kwalifikacji - </w:t>
      </w:r>
      <w:r w:rsidR="0050649D" w:rsidRPr="005A7855">
        <w:rPr>
          <w:rFonts w:asciiTheme="minorHAnsi" w:hAnsiTheme="minorHAnsi"/>
          <w:b/>
          <w:i/>
          <w:sz w:val="24"/>
          <w:szCs w:val="24"/>
        </w:rPr>
        <w:t>SZÓSTY</w:t>
      </w:r>
      <w:r w:rsidR="0065276D" w:rsidRPr="005A7855">
        <w:rPr>
          <w:rStyle w:val="Odwoanieprzypisudolnego"/>
          <w:b/>
          <w:i/>
          <w:sz w:val="20"/>
          <w:szCs w:val="20"/>
        </w:rPr>
        <w:footnoteReference w:id="4"/>
      </w:r>
    </w:p>
    <w:p w:rsidR="00D6230F" w:rsidRPr="005A7855" w:rsidRDefault="00D6230F" w:rsidP="00D6230F">
      <w:pPr>
        <w:rPr>
          <w:i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10925"/>
        <w:gridCol w:w="1394"/>
        <w:gridCol w:w="1683"/>
      </w:tblGrid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D6230F" w:rsidRPr="005A7855" w:rsidRDefault="00BB3F4F" w:rsidP="00BB3F4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>Symbole efektów kierunkowych</w:t>
            </w:r>
          </w:p>
        </w:tc>
        <w:tc>
          <w:tcPr>
            <w:tcW w:w="3550" w:type="pct"/>
            <w:vAlign w:val="center"/>
          </w:tcPr>
          <w:p w:rsidR="00D6230F" w:rsidRPr="005A7855" w:rsidRDefault="00D6230F" w:rsidP="00F8121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 xml:space="preserve">Kierunkowe efekty </w:t>
            </w:r>
            <w:r w:rsidR="00F81219" w:rsidRPr="005A7855"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453" w:type="pct"/>
            <w:tcMar>
              <w:left w:w="85" w:type="dxa"/>
              <w:right w:w="57" w:type="dxa"/>
            </w:tcMar>
            <w:vAlign w:val="center"/>
          </w:tcPr>
          <w:p w:rsidR="00D6230F" w:rsidRPr="005A7855" w:rsidRDefault="00D6230F" w:rsidP="00D6230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A7855">
              <w:rPr>
                <w:b/>
                <w:sz w:val="16"/>
                <w:szCs w:val="16"/>
              </w:rPr>
              <w:t>Odniesienie do uniwersalnych charakterystyk</w:t>
            </w:r>
          </w:p>
          <w:p w:rsidR="00D6230F" w:rsidRPr="005A7855" w:rsidRDefault="00D6230F" w:rsidP="00D6230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A7855">
              <w:rPr>
                <w:b/>
                <w:sz w:val="16"/>
                <w:szCs w:val="16"/>
              </w:rPr>
              <w:t>PRK</w:t>
            </w:r>
            <w:r w:rsidR="0065276D" w:rsidRPr="005A7855">
              <w:rPr>
                <w:rStyle w:val="Odwoanieprzypisudolnego"/>
                <w:b/>
                <w:sz w:val="16"/>
                <w:szCs w:val="16"/>
              </w:rPr>
              <w:footnoteReference w:id="5"/>
            </w:r>
          </w:p>
        </w:tc>
        <w:tc>
          <w:tcPr>
            <w:tcW w:w="547" w:type="pct"/>
            <w:tcMar>
              <w:left w:w="85" w:type="dxa"/>
              <w:right w:w="57" w:type="dxa"/>
            </w:tcMar>
            <w:vAlign w:val="center"/>
          </w:tcPr>
          <w:p w:rsidR="00D6230F" w:rsidRPr="005A7855" w:rsidRDefault="00D6230F" w:rsidP="00D6230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A7855">
              <w:rPr>
                <w:b/>
                <w:sz w:val="16"/>
                <w:szCs w:val="16"/>
              </w:rPr>
              <w:t>Odniesienie do charakterystyki</w:t>
            </w:r>
            <w:r w:rsidR="0065276D" w:rsidRPr="005A7855">
              <w:rPr>
                <w:b/>
                <w:sz w:val="16"/>
                <w:szCs w:val="16"/>
              </w:rPr>
              <w:t xml:space="preserve"> drugiego stopnia PRK dla właściwego poziomu</w:t>
            </w:r>
            <w:r w:rsidR="0065276D" w:rsidRPr="005A7855">
              <w:rPr>
                <w:rStyle w:val="Odwoanieprzypisudolnego"/>
                <w:b/>
                <w:sz w:val="16"/>
                <w:szCs w:val="16"/>
              </w:rPr>
              <w:footnoteReference w:id="6"/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tcBorders>
              <w:bottom w:val="single" w:sz="4" w:space="0" w:color="auto"/>
            </w:tcBorders>
            <w:vAlign w:val="center"/>
          </w:tcPr>
          <w:p w:rsidR="00D6230F" w:rsidRPr="005A7855" w:rsidRDefault="00D6230F" w:rsidP="00D62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50" w:type="pct"/>
            <w:tcBorders>
              <w:bottom w:val="single" w:sz="4" w:space="0" w:color="auto"/>
            </w:tcBorders>
            <w:vAlign w:val="center"/>
          </w:tcPr>
          <w:p w:rsidR="00D6230F" w:rsidRPr="005A7855" w:rsidRDefault="00D6230F" w:rsidP="00D62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6230F" w:rsidRPr="005A7855" w:rsidRDefault="00D6230F" w:rsidP="00D6230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D6230F" w:rsidRPr="005A7855" w:rsidRDefault="00D6230F" w:rsidP="00D6230F">
            <w:pPr>
              <w:spacing w:after="0"/>
              <w:jc w:val="center"/>
            </w:pPr>
            <w:r w:rsidRPr="005A7855">
              <w:rPr>
                <w:b/>
                <w:sz w:val="20"/>
                <w:szCs w:val="20"/>
              </w:rPr>
              <w:t>4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shd w:val="clear" w:color="auto" w:fill="D6E3BC"/>
            <w:vAlign w:val="center"/>
          </w:tcPr>
          <w:p w:rsidR="00D6230F" w:rsidRPr="005A7855" w:rsidRDefault="00D6230F" w:rsidP="00D6230F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550" w:type="pct"/>
            <w:shd w:val="clear" w:color="auto" w:fill="D6E3BC"/>
            <w:vAlign w:val="center"/>
          </w:tcPr>
          <w:p w:rsidR="00D6230F" w:rsidRPr="005A7855" w:rsidRDefault="00D6230F" w:rsidP="00D6230F">
            <w:pPr>
              <w:spacing w:after="0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>WIEDZA: ABSOLWENT ZNA I ROZUMIE</w:t>
            </w:r>
          </w:p>
        </w:tc>
        <w:tc>
          <w:tcPr>
            <w:tcW w:w="453" w:type="pct"/>
            <w:shd w:val="clear" w:color="auto" w:fill="D6E3BC"/>
            <w:vAlign w:val="center"/>
          </w:tcPr>
          <w:p w:rsidR="00D6230F" w:rsidRPr="005A7855" w:rsidRDefault="00D6230F" w:rsidP="00D6230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A7855">
              <w:rPr>
                <w:b/>
                <w:sz w:val="18"/>
                <w:szCs w:val="18"/>
              </w:rPr>
              <w:t>Kod składnika opisu</w:t>
            </w:r>
          </w:p>
        </w:tc>
        <w:tc>
          <w:tcPr>
            <w:tcW w:w="547" w:type="pct"/>
            <w:shd w:val="clear" w:color="auto" w:fill="D6E3BC"/>
            <w:vAlign w:val="center"/>
          </w:tcPr>
          <w:p w:rsidR="00D6230F" w:rsidRPr="005A7855" w:rsidRDefault="00D6230F" w:rsidP="00D6230F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A7855">
              <w:rPr>
                <w:b/>
                <w:sz w:val="18"/>
                <w:szCs w:val="18"/>
              </w:rPr>
              <w:t>Kod składnik opisu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182885" w:rsidRPr="005A7855" w:rsidRDefault="00182885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K_W01</w:t>
            </w:r>
          </w:p>
        </w:tc>
        <w:tc>
          <w:tcPr>
            <w:tcW w:w="3550" w:type="pct"/>
            <w:vAlign w:val="center"/>
          </w:tcPr>
          <w:p w:rsidR="00182885" w:rsidRPr="005A7855" w:rsidRDefault="00FA47BF" w:rsidP="00FA47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ma </w:t>
            </w:r>
            <w:r w:rsidR="00182885" w:rsidRPr="005A7855">
              <w:rPr>
                <w:rFonts w:asciiTheme="minorHAnsi" w:eastAsia="Times New Roman" w:hAnsiTheme="minorHAnsi" w:cstheme="minorHAnsi"/>
                <w:lang w:eastAsia="pl-PL"/>
              </w:rPr>
              <w:t>wiedzę o miejscu i znaczeniu nauk prawnych oraz nauk o polityce i administracji w systemie nauk oraz o specyfice przedmiotowej i metodologicznej prawa</w:t>
            </w:r>
          </w:p>
        </w:tc>
        <w:tc>
          <w:tcPr>
            <w:tcW w:w="453" w:type="pct"/>
            <w:vAlign w:val="center"/>
          </w:tcPr>
          <w:p w:rsidR="00182885" w:rsidRPr="005A7855" w:rsidRDefault="00182885" w:rsidP="0030518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182885" w:rsidRPr="005A7855" w:rsidRDefault="00182885" w:rsidP="0030518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K_W02</w:t>
            </w:r>
          </w:p>
        </w:tc>
        <w:tc>
          <w:tcPr>
            <w:tcW w:w="3550" w:type="pct"/>
            <w:vAlign w:val="center"/>
          </w:tcPr>
          <w:p w:rsidR="004E7C7A" w:rsidRPr="005A7855" w:rsidRDefault="00FA47BF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</w:t>
            </w:r>
            <w:r w:rsidR="004E7C7A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wiedzę o różnych rodzajach struktur społecznych i instytucji życia społecznego regulowanych przez prawo, w szczególności o państwie i jego organach, oraz istniejących między nimi relacjach w skali krajowej, międzynarodowej i ponadnarodowej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lastRenderedPageBreak/>
              <w:t>K_W03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FA47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ma wiedzę o rodzajach więzi prawnych i organizacyjnych występujących w społeczeństwie i łączących jej członków ze sobą, z instytucjami o charakterze krajowym, międzynarodowym i ponadnarodowym oraz o więziach między tymi instytucjami, 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K_W04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 wiedzę na temat roli człowieka w organizacji państwowej, a także strukturach międzynarodowych i ponadnarodowych, a także jego wpływu na kształt tej organizacji oraz tych struktur i zasady ich funkcjonowania; ma wiedzę w zakresie organizacji i zarządzania w administracji, jak również norm moralnych i etycznych fundamentalnych dla organizacji i funkcjonowania państwa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K_W05</w:t>
            </w:r>
          </w:p>
        </w:tc>
        <w:tc>
          <w:tcPr>
            <w:tcW w:w="3550" w:type="pct"/>
            <w:vAlign w:val="center"/>
          </w:tcPr>
          <w:p w:rsidR="004E7C7A" w:rsidRPr="005A7855" w:rsidRDefault="00FA47BF" w:rsidP="006666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 zaawansowaną</w:t>
            </w:r>
            <w:r w:rsidR="004E7C7A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wiedzę o prawach i obowiązkach urzędnika w ramach jego działalności zawodowej</w:t>
            </w:r>
            <w:r w:rsidR="0066667D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, </w:t>
            </w:r>
            <w:r w:rsidR="0066667D" w:rsidRPr="005A7855">
              <w:rPr>
                <w:rFonts w:asciiTheme="minorHAnsi" w:hAnsiTheme="minorHAnsi" w:cstheme="minorHAnsi"/>
              </w:rPr>
              <w:t>zna i rozumie różnorodne (w tym prawne, ekonomiczne i  etyczne) uwarunkowania tej działalności oraz status zawodowy i zasady odpowiedzialności urzędnika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K_W06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 uporządkowaną wiedzę na temat zasad i reguł pozaprawnych mających wpływ na zachowanie człowieka jako jednostki oraz jako członka społeczeństwa, a także relacji tych zasad i reguł do norm prawnych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K_W07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ma uporządkowaną </w:t>
            </w:r>
            <w:r w:rsidR="00FA47BF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i zaawansowaną 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wiedzę dotyczącą źródeł prawa w szczególności prawa stosowanego w działaniach administracji publicznej oraz zna ich specyfikę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K_W08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zna podstawowe czynniki wpływające na proces tworzenia prawa i treść obowiązującego prawa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912597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K_W09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ma </w:t>
            </w:r>
            <w:r w:rsidR="00FA47BF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zaawansowaną 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wiedzę na temat elementarnych zasad i reguł wykładni prawa i wnioskowań prawniczych </w:t>
            </w:r>
            <w:r w:rsidR="00FA47BF" w:rsidRPr="005A7855">
              <w:rPr>
                <w:rFonts w:asciiTheme="minorHAnsi" w:eastAsia="Times New Roman" w:hAnsiTheme="minorHAnsi" w:cstheme="minorHAnsi"/>
                <w:lang w:eastAsia="pl-PL"/>
              </w:rPr>
              <w:t>oraz praktycznego ich stosowania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w różnych gałęziach prawa, w szczególności w zakresie niezbędnym dla prawidłowego funkcjonowania administracji publicznej 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K_W10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 ugruntowaną wiedzę na temat podstawowych zasa</w:t>
            </w:r>
            <w:r w:rsidR="00FA47BF" w:rsidRPr="005A7855">
              <w:rPr>
                <w:rFonts w:asciiTheme="minorHAnsi" w:eastAsia="Times New Roman" w:hAnsiTheme="minorHAnsi" w:cstheme="minorHAnsi"/>
                <w:lang w:eastAsia="pl-PL"/>
              </w:rPr>
              <w:t>d i norm prawa prywatnego i praktycznego ich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stosowania w działaniach organów administracji publicznej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K_W11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ma elementarną wiedzę w zakresie podstaw nauki organizacji i zarządzania oraz podstaw mikro- i makroekonomii wraz z metodami analizy ekonomicznej 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K_W12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 podstawową wiedzę dotyczącą kształtowania się ustroju administracji publicznej na ziemiach polskich oraz zmian struktury jej organów i instytucji prawnych w ujęciu historycznym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K_W13</w:t>
            </w:r>
          </w:p>
        </w:tc>
        <w:tc>
          <w:tcPr>
            <w:tcW w:w="3550" w:type="pct"/>
            <w:vAlign w:val="center"/>
          </w:tcPr>
          <w:p w:rsidR="004E7C7A" w:rsidRPr="005A7855" w:rsidRDefault="0066667D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zna</w:t>
            </w:r>
            <w:r w:rsidR="004E7C7A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zasady ustroju Rzeczypospolitej Polskiej dotyczące struktury i kompetencji poszczególnych organów władzy ustawodawczej, wykonawczej i sądowniczej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oraz rozumie praktyczne zastosowanie tych zasad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K_W14</w:t>
            </w:r>
          </w:p>
        </w:tc>
        <w:tc>
          <w:tcPr>
            <w:tcW w:w="3550" w:type="pct"/>
            <w:vAlign w:val="center"/>
          </w:tcPr>
          <w:p w:rsidR="004E7C7A" w:rsidRPr="005A7855" w:rsidRDefault="0066667D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zna</w:t>
            </w:r>
            <w:r w:rsidR="004E7C7A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metody i narzędzia, w tym techniki pozyskiwania danych, w zakresie niezbędnym dla prawidłowego funkcjonowania administracji publicznej, w szczególności podejmowania decyzji przez jej organy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K_W15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6666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 wiedzę z zakresu mechanizmów ochrony praw i wolności człowieka i obywatela</w:t>
            </w:r>
            <w:r w:rsidR="0066667D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oraz rozumie praktyczne stosowanie tej wiedzy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K_W16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 elementarną wiedzę o strukturze i zasadach funkcjonowania organizacji o charakterze międzynarodowym i ponadnarodowym, w tym ich historycznego kształtowania się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P6S_WG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K_W17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6666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zna publicznoprawne uwarunkowania rozwoju przedsiębiorczości oraz reguły i zasady funkcjonowania różnych form indywidualnej przedsiębiorczości w obrocie prawnym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K_W18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posiada podstawową wiedzę o unormowaniach prawnych w zakresie ochrony własności przemysłowej i prawa autorskiego 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E7C7A" w:rsidRPr="005A7855" w:rsidRDefault="004E7C7A" w:rsidP="0030518B">
            <w:pPr>
              <w:spacing w:after="0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lastRenderedPageBreak/>
              <w:t>K_W19</w:t>
            </w:r>
          </w:p>
        </w:tc>
        <w:tc>
          <w:tcPr>
            <w:tcW w:w="3550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zna i rozumie dylematy współczesnej cywilizacji związane z rolą administracji publicznej i jej urzędników w życiu społecznym i gospodarczym</w:t>
            </w:r>
          </w:p>
        </w:tc>
        <w:tc>
          <w:tcPr>
            <w:tcW w:w="453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P6U_W</w:t>
            </w:r>
          </w:p>
        </w:tc>
        <w:tc>
          <w:tcPr>
            <w:tcW w:w="547" w:type="pct"/>
            <w:vAlign w:val="center"/>
          </w:tcPr>
          <w:p w:rsidR="004E7C7A" w:rsidRPr="005A7855" w:rsidRDefault="004E7C7A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P6S_WK</w:t>
            </w:r>
          </w:p>
        </w:tc>
      </w:tr>
      <w:tr w:rsidR="005A7855" w:rsidRPr="005A7855" w:rsidTr="0050649D">
        <w:trPr>
          <w:trHeight w:val="599"/>
        </w:trPr>
        <w:tc>
          <w:tcPr>
            <w:tcW w:w="450" w:type="pct"/>
            <w:shd w:val="clear" w:color="auto" w:fill="D6E3BC"/>
            <w:vAlign w:val="center"/>
          </w:tcPr>
          <w:p w:rsidR="004E7C7A" w:rsidRPr="005A7855" w:rsidRDefault="004E7C7A" w:rsidP="0030518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550" w:type="pct"/>
            <w:shd w:val="clear" w:color="auto" w:fill="D6E3BC"/>
            <w:vAlign w:val="center"/>
          </w:tcPr>
          <w:p w:rsidR="004E7C7A" w:rsidRPr="005A7855" w:rsidRDefault="004E7C7A" w:rsidP="0030518B">
            <w:pPr>
              <w:spacing w:after="0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>UMIEJĘTNOŚCI: ABSOLWENT POTRAFI</w:t>
            </w:r>
          </w:p>
        </w:tc>
        <w:tc>
          <w:tcPr>
            <w:tcW w:w="453" w:type="pct"/>
            <w:shd w:val="clear" w:color="auto" w:fill="D6E3BC"/>
            <w:vAlign w:val="center"/>
          </w:tcPr>
          <w:p w:rsidR="004E7C7A" w:rsidRPr="005A7855" w:rsidRDefault="004E7C7A" w:rsidP="0030518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A7855">
              <w:rPr>
                <w:b/>
                <w:sz w:val="18"/>
                <w:szCs w:val="18"/>
              </w:rPr>
              <w:t>Kod składnika opisu</w:t>
            </w:r>
          </w:p>
        </w:tc>
        <w:tc>
          <w:tcPr>
            <w:tcW w:w="547" w:type="pct"/>
            <w:shd w:val="clear" w:color="auto" w:fill="D6E3BC"/>
            <w:vAlign w:val="center"/>
          </w:tcPr>
          <w:p w:rsidR="004E7C7A" w:rsidRPr="005A7855" w:rsidRDefault="004E7C7A" w:rsidP="0030518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A7855">
              <w:rPr>
                <w:b/>
                <w:sz w:val="18"/>
                <w:szCs w:val="18"/>
              </w:rPr>
              <w:t>Kod składnik opisu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30518B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K_U01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potrafi dokonywać obserwacji i interpretacji zjawisk społecznych mogących mieć wpływ na procesy decyzyjne w sferze publicznej; analizuje ich wzajemne powiązania oraz wpływ na procesy tworzenia i stosowania prawa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12597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K_U02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potrafi wykorzystywać podstawową wiedzę teoretyczną z zakresu prawa, a także organizacji i zarządzania w administracji publicznej oraz mikro- i makroekonomii w celu analizowania i interpretowania problemów związanych z procesami racjonalnego i efektywnego podejmowania decyzji w sferze publicznej, w tym procesami tworzenia i stosowania prawa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12597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K_U03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potrafi właściwie analizować przyczyny historyczne, ekonomiczne i społeczne oraz przebieg konkretnych procesów i zjawisk społecznych w zakresie prawa, zwłaszcza w sferze publicznej 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12597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K_U04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potrafi wykorzystać standardowe metody i narzędzia z zakresu organizacji i zarządzania w administracji publicznej oraz pomocniczo nauk prawnych oraz mikro- i makroekonomii w celu prognozowania procesów i zjawisk społecznych</w:t>
            </w:r>
            <w:r w:rsidR="0066667D" w:rsidRPr="005A7855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5A7855">
              <w:rPr>
                <w:rFonts w:asciiTheme="minorHAnsi" w:eastAsia="Times New Roman" w:hAnsiTheme="minorHAnsi" w:cs="Calibri"/>
                <w:lang w:eastAsia="pl-PL"/>
              </w:rPr>
              <w:t>oraz ich praktycznych skutków w szczególności w sferze publicznej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12597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K_U05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prawidłowo posługuje się systemami normatywnymi oraz konkretnymi normami i regułami prawnymi, a także regułami zawodowymi i moralnymi w celu rozwiązania konkretnego zadania w sferze działań administracji publicznej; potrafi przewidzieć skutki prawne i organizacyjnych konkretnych działań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12597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K_U06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potrafi dokonywać analizy własnych działań i wskazywać ewentualne obszary wymagające modyfikacji w przyszłym działaniu 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P6S_UU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12597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K_U07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potrafi wykorzystywać zdobytą wiedzę na temat obowiązującego prawa, w tym dorobek doktryny oraz orzecznictwo do rozstrzygania dylematów i problemów prawnych pojawiających się w pracy zawodowej urzędnika administracji publicznej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12597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K_U08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potrafi ocenić przydatność i efektywność typowych procedur i metod stosowanych w procesach decyzyjnych 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K_U09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potrafi w prawidłowy sposób dokonywać wykładni prawa i przeprowadzać wnioskowania prawnicze w zakresie niezbędnym dla prawidłowego funkcjonowania administracji publicznej 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K_U10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potrafi prawidłowo dokonać ustalania stanu faktycznego, jego kwalifikacji oraz podjąć na jego podstawie rozstrzygnięcie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K_U11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potrafi przewidzieć skutki prawne i organizacyjne konkretnych stanów faktycznych i skutki możliwych rozstrzygnięć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K_U12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posiada umiejętność rozumienia i analizowania zjawisk społecznych nieobojętnych dla prawidłowego funkcjonowania administracji publicznej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K_U13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posiada umiejętność sporządzania w języku polskim podstawowych pism inicjujących postępow</w:t>
            </w:r>
            <w:r w:rsidR="009B4518" w:rsidRPr="005A7855">
              <w:rPr>
                <w:rFonts w:asciiTheme="minorHAnsi" w:eastAsia="Times New Roman" w:hAnsiTheme="minorHAnsi" w:cs="Calibri"/>
                <w:lang w:eastAsia="pl-PL"/>
              </w:rPr>
              <w:t>anie w określonych sprawach oraz</w:t>
            </w: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 projektować stosowne decyzje i opracowywać podstawowe środki zaskarżenia</w:t>
            </w:r>
            <w:r w:rsidR="009B4518" w:rsidRPr="005A7855">
              <w:rPr>
                <w:rFonts w:asciiTheme="minorHAnsi" w:eastAsia="Times New Roman" w:hAnsiTheme="minorHAnsi" w:cs="Calibri"/>
                <w:lang w:eastAsia="pl-PL"/>
              </w:rPr>
              <w:t>, a także prezentować pisemnie wyniki własnych analiz i oceny różnych problemów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K_U14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posiada umiejętność przygotowania wystąpień ustnych</w:t>
            </w:r>
            <w:r w:rsidR="009B4518" w:rsidRPr="005A7855">
              <w:rPr>
                <w:rFonts w:asciiTheme="minorHAnsi" w:eastAsia="Times New Roman" w:hAnsiTheme="minorHAnsi" w:cs="Calibri"/>
                <w:lang w:eastAsia="pl-PL"/>
              </w:rPr>
              <w:t xml:space="preserve"> oraz komunikowania się</w:t>
            </w: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="00BA54B6" w:rsidRPr="005A7855">
              <w:rPr>
                <w:rFonts w:asciiTheme="minorHAnsi" w:eastAsia="Times New Roman" w:hAnsiTheme="minorHAnsi" w:cstheme="minorHAnsi"/>
                <w:lang w:eastAsia="pl-PL"/>
              </w:rPr>
              <w:t>z osobami będącymi i niebędącymi specjalistami w danej dziedzinie</w:t>
            </w:r>
            <w:r w:rsidR="00BA54B6" w:rsidRPr="005A7855">
              <w:rPr>
                <w:rFonts w:asciiTheme="minorHAnsi" w:eastAsia="Times New Roman" w:hAnsiTheme="minorHAnsi" w:cs="Calibri"/>
                <w:lang w:eastAsia="pl-PL"/>
              </w:rPr>
              <w:t xml:space="preserve"> </w:t>
            </w: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w języku polskim i wybranym języku obcym </w:t>
            </w:r>
            <w:r w:rsidR="00BA54B6" w:rsidRPr="005A7855">
              <w:rPr>
                <w:rFonts w:asciiTheme="minorHAnsi" w:eastAsia="Times New Roman" w:hAnsiTheme="minorHAnsi" w:cs="Calibri"/>
                <w:lang w:eastAsia="pl-PL"/>
              </w:rPr>
              <w:t>na tematy dotyczące</w:t>
            </w:r>
            <w:r w:rsidRPr="005A7855">
              <w:rPr>
                <w:rFonts w:asciiTheme="minorHAnsi" w:eastAsia="Times New Roman" w:hAnsiTheme="minorHAnsi" w:cs="Calibri"/>
                <w:lang w:eastAsia="pl-PL"/>
              </w:rPr>
              <w:t xml:space="preserve"> szczegółowych </w:t>
            </w:r>
            <w:r w:rsidRPr="005A7855">
              <w:rPr>
                <w:rFonts w:asciiTheme="minorHAnsi" w:eastAsia="Times New Roman" w:hAnsiTheme="minorHAnsi" w:cs="Calibri"/>
                <w:lang w:eastAsia="pl-PL"/>
              </w:rPr>
              <w:lastRenderedPageBreak/>
              <w:t>zagadnień z zakresu funkcjonowania administracji publicznej, z wykorzystaniem podstawowych ujęć teoretycznych i różnych źródeł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lastRenderedPageBreak/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K_U15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potrafi w prawidłowy sposób pozyskiwać, selekcjonować i przetwarzać informacje niezbędne w działalności zawodowej urzędnika administracji publicznej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P6S_UW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CC4B91">
            <w:pPr>
              <w:spacing w:after="0" w:line="240" w:lineRule="auto"/>
              <w:rPr>
                <w:rFonts w:asciiTheme="minorHAnsi" w:eastAsia="Times New Roman" w:hAnsiTheme="minorHAnsi" w:cs="Calibr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bCs/>
                <w:lang w:eastAsia="pl-PL"/>
              </w:rPr>
              <w:t>K_U16</w:t>
            </w:r>
          </w:p>
        </w:tc>
        <w:tc>
          <w:tcPr>
            <w:tcW w:w="3550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5A7855">
              <w:rPr>
                <w:rFonts w:asciiTheme="minorHAnsi" w:eastAsia="Times New Roman" w:hAnsiTheme="minorHAnsi" w:cs="Calibri"/>
                <w:lang w:eastAsia="pl-PL"/>
              </w:rPr>
              <w:t>ma umiejętności językowe w zakresie prawa w szczególności prawa administracyjnego zgodne z wymaganiami określonymi dla poziomu B2 Europejskiego Systemy Opisu Kształcenia Językowego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9B4518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K_U1</w:t>
            </w:r>
            <w:r w:rsidR="009B4518" w:rsidRPr="005A7855">
              <w:rPr>
                <w:rFonts w:asciiTheme="minorHAnsi" w:hAnsiTheme="minorHAnsi"/>
              </w:rPr>
              <w:t>7</w:t>
            </w:r>
          </w:p>
        </w:tc>
        <w:tc>
          <w:tcPr>
            <w:tcW w:w="3550" w:type="pct"/>
            <w:vAlign w:val="center"/>
          </w:tcPr>
          <w:p w:rsidR="00436798" w:rsidRPr="005A7855" w:rsidRDefault="009B451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  <w:lang w:eastAsia="pl-PL"/>
              </w:rPr>
              <w:t xml:space="preserve">potrafi </w:t>
            </w:r>
            <w:r w:rsidR="00436798" w:rsidRPr="005A7855">
              <w:rPr>
                <w:rFonts w:asciiTheme="minorHAnsi" w:hAnsiTheme="minorHAnsi"/>
                <w:lang w:eastAsia="pl-PL"/>
              </w:rPr>
              <w:t>uczestniczyć w debacie na tematy dotyczące działalności administracji publicznej</w:t>
            </w:r>
            <w:r w:rsidRPr="005A7855">
              <w:rPr>
                <w:rFonts w:asciiTheme="minorHAnsi" w:hAnsiTheme="minorHAnsi"/>
                <w:lang w:eastAsia="pl-PL"/>
              </w:rPr>
              <w:t xml:space="preserve"> prezentując wyniki własnych analiz i swoje oceny różnych problemów</w:t>
            </w:r>
            <w:r w:rsidR="00436798" w:rsidRPr="005A7855">
              <w:rPr>
                <w:rFonts w:asciiTheme="minorHAnsi" w:hAnsiTheme="minorHAnsi"/>
                <w:lang w:eastAsia="pl-PL"/>
              </w:rPr>
              <w:t xml:space="preserve"> umiejętnie uzasadniając własne stanowisko i oceniając inne opinie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30518B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K_U1</w:t>
            </w:r>
            <w:r w:rsidR="00BA54B6" w:rsidRPr="005A7855">
              <w:rPr>
                <w:rFonts w:asciiTheme="minorHAnsi" w:hAnsiTheme="minorHAnsi"/>
              </w:rPr>
              <w:t>8</w:t>
            </w:r>
          </w:p>
        </w:tc>
        <w:tc>
          <w:tcPr>
            <w:tcW w:w="3550" w:type="pct"/>
            <w:vAlign w:val="center"/>
          </w:tcPr>
          <w:p w:rsidR="00436798" w:rsidRPr="005A7855" w:rsidRDefault="009B4518" w:rsidP="00912597">
            <w:pPr>
              <w:spacing w:after="0" w:line="240" w:lineRule="auto"/>
              <w:jc w:val="center"/>
              <w:rPr>
                <w:rFonts w:asciiTheme="minorHAnsi" w:hAnsiTheme="minorHAnsi"/>
                <w:highlight w:val="yellow"/>
              </w:rPr>
            </w:pPr>
            <w:r w:rsidRPr="005A7855">
              <w:rPr>
                <w:rFonts w:asciiTheme="minorHAnsi" w:hAnsiTheme="minorHAnsi"/>
              </w:rPr>
              <w:t xml:space="preserve">potrafi </w:t>
            </w:r>
            <w:r w:rsidR="00436798" w:rsidRPr="005A7855">
              <w:rPr>
                <w:rFonts w:asciiTheme="minorHAnsi" w:hAnsiTheme="minorHAnsi"/>
              </w:rPr>
              <w:t>planować i organizować własną pracę jako przyszłego urzędnika administracji publicznej oraz członka zespołu, a także wykonywać zaplanowane zadania indywidualne oraz współdziałać z innymi członkami zespołu</w:t>
            </w:r>
            <w:r w:rsidRPr="005A7855">
              <w:rPr>
                <w:rFonts w:asciiTheme="minorHAnsi" w:hAnsiTheme="minorHAnsi"/>
              </w:rPr>
              <w:t xml:space="preserve"> oraz kierować 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małym zespołem, przyjmując odpowiedzialność za efekty jego pracy; jest zdolny do porozumiewania się z osobami będącymi i niebędącymi specjalistami w danej dziedzinie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P6S_UO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436798" w:rsidRPr="005A7855" w:rsidRDefault="00436798" w:rsidP="0030518B">
            <w:pPr>
              <w:spacing w:after="0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K_U</w:t>
            </w:r>
            <w:r w:rsidR="00BA54B6" w:rsidRPr="005A7855">
              <w:rPr>
                <w:rFonts w:asciiTheme="minorHAnsi" w:hAnsiTheme="minorHAnsi"/>
              </w:rPr>
              <w:t>19</w:t>
            </w:r>
          </w:p>
        </w:tc>
        <w:tc>
          <w:tcPr>
            <w:tcW w:w="3550" w:type="pct"/>
            <w:vAlign w:val="center"/>
          </w:tcPr>
          <w:p w:rsidR="00436798" w:rsidRPr="005A7855" w:rsidRDefault="00BA54B6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 xml:space="preserve">potrafi </w:t>
            </w:r>
            <w:r w:rsidR="00436798" w:rsidRPr="005A7855">
              <w:rPr>
                <w:rFonts w:asciiTheme="minorHAnsi" w:hAnsiTheme="minorHAnsi"/>
              </w:rPr>
              <w:t>samodzielnie planować i realizować własne uczenie się przez całe życie; w szczególności systematycznie aktualizować wiedzę o stanie prawnym oraz podnosić swoje kwalifikacje zawodowe</w:t>
            </w:r>
          </w:p>
        </w:tc>
        <w:tc>
          <w:tcPr>
            <w:tcW w:w="453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P6U_U</w:t>
            </w:r>
          </w:p>
        </w:tc>
        <w:tc>
          <w:tcPr>
            <w:tcW w:w="547" w:type="pct"/>
            <w:vAlign w:val="center"/>
          </w:tcPr>
          <w:p w:rsidR="00436798" w:rsidRPr="005A7855" w:rsidRDefault="00436798" w:rsidP="0091259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A7855">
              <w:rPr>
                <w:rFonts w:asciiTheme="minorHAnsi" w:hAnsiTheme="minorHAnsi"/>
              </w:rPr>
              <w:t>P6S_UU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shd w:val="clear" w:color="auto" w:fill="D6E3BC"/>
            <w:vAlign w:val="center"/>
          </w:tcPr>
          <w:p w:rsidR="00436798" w:rsidRPr="005A7855" w:rsidRDefault="00436798" w:rsidP="0030518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50" w:type="pct"/>
            <w:shd w:val="clear" w:color="auto" w:fill="D6E3BC"/>
            <w:vAlign w:val="center"/>
          </w:tcPr>
          <w:p w:rsidR="00436798" w:rsidRPr="005A7855" w:rsidRDefault="00436798" w:rsidP="0030518B">
            <w:pPr>
              <w:spacing w:after="0"/>
              <w:rPr>
                <w:b/>
                <w:sz w:val="20"/>
                <w:szCs w:val="20"/>
              </w:rPr>
            </w:pPr>
            <w:r w:rsidRPr="005A7855">
              <w:rPr>
                <w:b/>
                <w:sz w:val="20"/>
                <w:szCs w:val="20"/>
              </w:rPr>
              <w:t>KOMPETENCJE SP</w:t>
            </w:r>
            <w:r w:rsidR="00311839" w:rsidRPr="005A7855">
              <w:rPr>
                <w:b/>
                <w:sz w:val="20"/>
                <w:szCs w:val="20"/>
              </w:rPr>
              <w:t>OŁECZNE: ABSOLWENT JEST GOTÓW</w:t>
            </w:r>
          </w:p>
        </w:tc>
        <w:tc>
          <w:tcPr>
            <w:tcW w:w="453" w:type="pct"/>
            <w:shd w:val="clear" w:color="auto" w:fill="D6E3BC"/>
            <w:vAlign w:val="center"/>
          </w:tcPr>
          <w:p w:rsidR="00436798" w:rsidRPr="005A7855" w:rsidRDefault="00436798" w:rsidP="0030518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A7855">
              <w:rPr>
                <w:b/>
                <w:sz w:val="16"/>
                <w:szCs w:val="16"/>
              </w:rPr>
              <w:t>Kod składnika opisu</w:t>
            </w:r>
          </w:p>
        </w:tc>
        <w:tc>
          <w:tcPr>
            <w:tcW w:w="547" w:type="pct"/>
            <w:shd w:val="clear" w:color="auto" w:fill="D6E3BC"/>
            <w:vAlign w:val="center"/>
          </w:tcPr>
          <w:p w:rsidR="00436798" w:rsidRPr="005A7855" w:rsidRDefault="00436798" w:rsidP="0030518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A7855">
              <w:rPr>
                <w:b/>
                <w:sz w:val="16"/>
                <w:szCs w:val="16"/>
              </w:rPr>
              <w:t>Kod składnik opisu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311839" w:rsidRPr="005A7855" w:rsidRDefault="00311839" w:rsidP="003118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bCs/>
                <w:lang w:eastAsia="pl-PL"/>
              </w:rPr>
              <w:t>K_K01</w:t>
            </w:r>
          </w:p>
        </w:tc>
        <w:tc>
          <w:tcPr>
            <w:tcW w:w="3550" w:type="pct"/>
            <w:vAlign w:val="center"/>
          </w:tcPr>
          <w:p w:rsidR="00311839" w:rsidRPr="005A7855" w:rsidRDefault="00311839" w:rsidP="006924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ma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>jąc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świadomość</w:t>
            </w:r>
            <w:r w:rsidR="006924B2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i krytycznie oceniając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pozio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>m swojej wiedzy</w:t>
            </w:r>
            <w:r w:rsidR="006924B2" w:rsidRPr="005A7855">
              <w:rPr>
                <w:rFonts w:asciiTheme="minorHAnsi" w:eastAsia="Times New Roman" w:hAnsiTheme="minorHAnsi" w:cstheme="minorHAnsi"/>
                <w:lang w:eastAsia="pl-PL"/>
              </w:rPr>
              <w:t>, odbieranych treści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i</w:t>
            </w:r>
            <w:r w:rsidR="006924B2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własnych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umiejętności</w:t>
            </w:r>
            <w:r w:rsidR="006924B2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, a także </w:t>
            </w:r>
            <w:r w:rsidR="006924B2" w:rsidRPr="005A7855">
              <w:rPr>
                <w:rFonts w:asciiTheme="minorHAnsi" w:hAnsiTheme="minorHAnsi" w:cstheme="minorHAnsi"/>
              </w:rPr>
              <w:t>uznając znaczenie wiedzy w rozwiązywaniu problemów pojawiających się w pracy urzędnika administracji publicznej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>jest gotów do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ciągłego dokształcania się zawodowego i rozwoju osobistego, szczególnie stałej aktualizacji posiadanej wiedzy z zakresu funkcjonowania administracji publicznej</w:t>
            </w:r>
            <w:r w:rsidR="006924B2" w:rsidRPr="005A7855">
              <w:rPr>
                <w:rFonts w:asciiTheme="minorHAnsi" w:eastAsia="Times New Roman" w:hAnsiTheme="minorHAnsi" w:cstheme="minorHAnsi"/>
                <w:lang w:eastAsia="pl-PL"/>
              </w:rPr>
              <w:t>, ale również</w:t>
            </w:r>
            <w:r w:rsidR="006924B2" w:rsidRPr="005A7855">
              <w:rPr>
                <w:rFonts w:asciiTheme="minorHAnsi" w:hAnsiTheme="minorHAnsi" w:cstheme="minorHAnsi"/>
              </w:rPr>
              <w:t xml:space="preserve"> zasięgnięcia opinii ekspertów w przypadku trudności z samodzielnym rozwiązaniem problemu</w:t>
            </w:r>
          </w:p>
        </w:tc>
        <w:tc>
          <w:tcPr>
            <w:tcW w:w="453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P6U_K</w:t>
            </w:r>
          </w:p>
        </w:tc>
        <w:tc>
          <w:tcPr>
            <w:tcW w:w="547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P6S_KK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311839" w:rsidRPr="005A7855" w:rsidRDefault="00311839" w:rsidP="003118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bCs/>
                <w:lang w:eastAsia="pl-PL"/>
              </w:rPr>
              <w:t>K_K02</w:t>
            </w:r>
          </w:p>
        </w:tc>
        <w:tc>
          <w:tcPr>
            <w:tcW w:w="3550" w:type="pct"/>
            <w:vAlign w:val="center"/>
          </w:tcPr>
          <w:p w:rsidR="00311839" w:rsidRPr="005A7855" w:rsidRDefault="007139DD" w:rsidP="007139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jest gotów </w:t>
            </w:r>
            <w:r w:rsidR="00311839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aktywn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="00311839" w:rsidRPr="005A7855">
              <w:rPr>
                <w:rFonts w:asciiTheme="minorHAnsi" w:eastAsia="Times New Roman" w:hAnsiTheme="minorHAnsi" w:cstheme="minorHAnsi"/>
                <w:lang w:eastAsia="pl-PL"/>
              </w:rPr>
              <w:t>e uczestnic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zyć</w:t>
            </w:r>
            <w:r w:rsidR="00311839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w grupach, organizacjach i instytucjach realizujących różne zadania w szczególności w sferze publicznoprawnej</w:t>
            </w:r>
          </w:p>
        </w:tc>
        <w:tc>
          <w:tcPr>
            <w:tcW w:w="453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P6U_K</w:t>
            </w:r>
          </w:p>
        </w:tc>
        <w:tc>
          <w:tcPr>
            <w:tcW w:w="547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P6S_KO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311839" w:rsidRPr="005A7855" w:rsidRDefault="00311839" w:rsidP="003118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bCs/>
                <w:lang w:eastAsia="pl-PL"/>
              </w:rPr>
              <w:t>K_K04</w:t>
            </w:r>
          </w:p>
        </w:tc>
        <w:tc>
          <w:tcPr>
            <w:tcW w:w="3550" w:type="pct"/>
            <w:vAlign w:val="center"/>
          </w:tcPr>
          <w:p w:rsidR="00311839" w:rsidRPr="005A7855" w:rsidRDefault="00311839" w:rsidP="00B721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jest gotów do 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odpowiedzialne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>go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przygotow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>ywania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się do swojej pra</w:t>
            </w:r>
            <w:r w:rsidR="007139DD" w:rsidRPr="005A7855">
              <w:rPr>
                <w:rFonts w:asciiTheme="minorHAnsi" w:eastAsia="Times New Roman" w:hAnsiTheme="minorHAnsi" w:cstheme="minorHAnsi"/>
                <w:lang w:eastAsia="pl-PL"/>
              </w:rPr>
              <w:t>cy, w tym odpowiedniego określania priorytetów służących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realizacji określon</w:t>
            </w:r>
            <w:r w:rsidR="00B7210C" w:rsidRPr="005A7855">
              <w:rPr>
                <w:rFonts w:asciiTheme="minorHAnsi" w:eastAsia="Times New Roman" w:hAnsiTheme="minorHAnsi" w:cstheme="minorHAnsi"/>
                <w:lang w:eastAsia="pl-PL"/>
              </w:rPr>
              <w:t>ych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przez siebie lub innych zadań</w:t>
            </w:r>
          </w:p>
        </w:tc>
        <w:tc>
          <w:tcPr>
            <w:tcW w:w="453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P6U_K</w:t>
            </w:r>
          </w:p>
        </w:tc>
        <w:tc>
          <w:tcPr>
            <w:tcW w:w="547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P6S_KK</w:t>
            </w:r>
          </w:p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P6S_KR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311839" w:rsidRPr="005A7855" w:rsidRDefault="00311839" w:rsidP="003118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bCs/>
                <w:lang w:eastAsia="pl-PL"/>
              </w:rPr>
              <w:t>K_K05</w:t>
            </w:r>
          </w:p>
        </w:tc>
        <w:tc>
          <w:tcPr>
            <w:tcW w:w="3550" w:type="pct"/>
            <w:vAlign w:val="center"/>
          </w:tcPr>
          <w:p w:rsidR="00B7210C" w:rsidRPr="005A7855" w:rsidRDefault="00311839" w:rsidP="002827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prawidłowo identyfikuje i rozstrzyga dylematy związane z wykonywaniem zawodu urzędnika administracji publicznej; ma przekonanie o wadze zachowania się w sposób profesjonalny, </w:t>
            </w:r>
            <w:r w:rsidR="00282722" w:rsidRPr="005A7855">
              <w:rPr>
                <w:rFonts w:asciiTheme="minorHAnsi" w:eastAsia="Times New Roman" w:hAnsiTheme="minorHAnsi" w:cstheme="minorHAnsi"/>
                <w:lang w:eastAsia="pl-PL"/>
              </w:rPr>
              <w:t>jest gotów do refleksji na tematy etyczne,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przestrzega</w:t>
            </w:r>
            <w:r w:rsidR="00282722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nia oraz </w:t>
            </w:r>
            <w:r w:rsidR="00B7210C" w:rsidRPr="005A7855">
              <w:rPr>
                <w:rFonts w:asciiTheme="minorHAnsi" w:hAnsiTheme="minorHAnsi" w:cstheme="minorHAnsi"/>
              </w:rPr>
              <w:t>upowszechniania wzorców etycznego i praworządnego zachowania urzędnika administracji publicznej oraz uczestnika postępowania administracyjnego</w:t>
            </w:r>
            <w:r w:rsidR="00282722" w:rsidRPr="005A7855">
              <w:rPr>
                <w:rFonts w:asciiTheme="minorHAnsi" w:hAnsiTheme="minorHAnsi" w:cstheme="minorHAnsi"/>
              </w:rPr>
              <w:t>, jest również gotów do</w:t>
            </w:r>
            <w:r w:rsidR="006924B2" w:rsidRPr="005A7855">
              <w:rPr>
                <w:rFonts w:asciiTheme="minorHAnsi" w:hAnsiTheme="minorHAnsi" w:cstheme="minorHAnsi"/>
              </w:rPr>
              <w:t xml:space="preserve"> </w:t>
            </w:r>
            <w:r w:rsidR="00B7210C" w:rsidRPr="005A7855">
              <w:rPr>
                <w:rFonts w:asciiTheme="minorHAnsi" w:hAnsiTheme="minorHAnsi" w:cstheme="minorHAnsi"/>
              </w:rPr>
              <w:t>kultywowania i rozwijania dorobku oraz podtrzymywania etosu zawodu urzędnika administracji publicznej</w:t>
            </w:r>
          </w:p>
        </w:tc>
        <w:tc>
          <w:tcPr>
            <w:tcW w:w="453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P6U_K</w:t>
            </w:r>
          </w:p>
        </w:tc>
        <w:tc>
          <w:tcPr>
            <w:tcW w:w="547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P6S_KK</w:t>
            </w:r>
          </w:p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P6S_KR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311839" w:rsidRPr="005A7855" w:rsidRDefault="00311839" w:rsidP="003118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bCs/>
                <w:lang w:eastAsia="pl-PL"/>
              </w:rPr>
              <w:t>K_K06</w:t>
            </w:r>
          </w:p>
        </w:tc>
        <w:tc>
          <w:tcPr>
            <w:tcW w:w="3550" w:type="pct"/>
            <w:vAlign w:val="center"/>
          </w:tcPr>
          <w:p w:rsidR="00311839" w:rsidRPr="005A7855" w:rsidRDefault="006924B2" w:rsidP="006924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jest gotów </w:t>
            </w:r>
            <w:r w:rsidR="00311839" w:rsidRPr="005A7855">
              <w:rPr>
                <w:rFonts w:asciiTheme="minorHAnsi" w:eastAsia="Times New Roman" w:hAnsiTheme="minorHAnsi" w:cstheme="minorHAnsi"/>
                <w:lang w:eastAsia="pl-PL"/>
              </w:rPr>
              <w:t>uczestniczyć w przygotowaniu projektów społecznych (politycznych, gospodarczych, obywatelskich) uwzględniając aspekty prawne, ekonomiczne i organizacyjne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, a także w inny sposób </w:t>
            </w:r>
            <w:r w:rsidR="00311839"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A7855">
              <w:rPr>
                <w:rFonts w:asciiTheme="minorHAnsi" w:hAnsiTheme="minorHAnsi" w:cstheme="minorHAnsi"/>
              </w:rPr>
              <w:t>wypełniać społeczne zadania administracji publicznej, w szczególności inicjować działania na rzecz interesu publicznego oraz współorganizować działalność na rzecz środowiska społecznego</w:t>
            </w:r>
          </w:p>
        </w:tc>
        <w:tc>
          <w:tcPr>
            <w:tcW w:w="453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P6U_K</w:t>
            </w:r>
          </w:p>
        </w:tc>
        <w:tc>
          <w:tcPr>
            <w:tcW w:w="547" w:type="pct"/>
            <w:vAlign w:val="center"/>
          </w:tcPr>
          <w:p w:rsidR="00311839" w:rsidRPr="005A7855" w:rsidRDefault="00311839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P6S_KO</w:t>
            </w:r>
          </w:p>
        </w:tc>
      </w:tr>
      <w:tr w:rsidR="005A7855" w:rsidRPr="005A7855" w:rsidTr="0030518B">
        <w:trPr>
          <w:trHeight w:val="284"/>
        </w:trPr>
        <w:tc>
          <w:tcPr>
            <w:tcW w:w="450" w:type="pct"/>
            <w:vAlign w:val="center"/>
          </w:tcPr>
          <w:p w:rsidR="00D9164C" w:rsidRPr="005A7855" w:rsidRDefault="00D9164C" w:rsidP="003118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bCs/>
                <w:lang w:eastAsia="pl-PL"/>
              </w:rPr>
              <w:t>K_K07</w:t>
            </w:r>
          </w:p>
        </w:tc>
        <w:tc>
          <w:tcPr>
            <w:tcW w:w="3550" w:type="pct"/>
            <w:vAlign w:val="center"/>
          </w:tcPr>
          <w:p w:rsidR="00D9164C" w:rsidRPr="005A7855" w:rsidRDefault="006924B2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jest gotów </w:t>
            </w:r>
            <w:r w:rsidR="00D9164C" w:rsidRPr="005A7855">
              <w:rPr>
                <w:rFonts w:asciiTheme="minorHAnsi" w:eastAsia="Times New Roman" w:hAnsiTheme="minorHAnsi" w:cstheme="minorHAnsi"/>
                <w:lang w:eastAsia="pl-PL"/>
              </w:rPr>
              <w:t>uzupełniać i doskonalić nabytą wiedzę i umiejętności</w:t>
            </w:r>
          </w:p>
        </w:tc>
        <w:tc>
          <w:tcPr>
            <w:tcW w:w="453" w:type="pct"/>
            <w:vAlign w:val="center"/>
          </w:tcPr>
          <w:p w:rsidR="00D9164C" w:rsidRPr="005A7855" w:rsidRDefault="00D9164C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P6U_K</w:t>
            </w:r>
          </w:p>
        </w:tc>
        <w:tc>
          <w:tcPr>
            <w:tcW w:w="547" w:type="pct"/>
            <w:vAlign w:val="center"/>
          </w:tcPr>
          <w:p w:rsidR="00D9164C" w:rsidRPr="005A7855" w:rsidRDefault="00D9164C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P6S_KK</w:t>
            </w:r>
          </w:p>
        </w:tc>
      </w:tr>
      <w:tr w:rsidR="00D9164C" w:rsidRPr="005A7855" w:rsidTr="0030518B">
        <w:trPr>
          <w:trHeight w:val="284"/>
        </w:trPr>
        <w:tc>
          <w:tcPr>
            <w:tcW w:w="450" w:type="pct"/>
            <w:vAlign w:val="center"/>
          </w:tcPr>
          <w:p w:rsidR="00D9164C" w:rsidRPr="005A7855" w:rsidRDefault="00D9164C" w:rsidP="003118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bCs/>
                <w:lang w:eastAsia="pl-PL"/>
              </w:rPr>
              <w:t>K_K08</w:t>
            </w:r>
          </w:p>
        </w:tc>
        <w:tc>
          <w:tcPr>
            <w:tcW w:w="3550" w:type="pct"/>
            <w:vAlign w:val="center"/>
          </w:tcPr>
          <w:p w:rsidR="00D9164C" w:rsidRPr="005A7855" w:rsidRDefault="00D9164C" w:rsidP="009125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>dostrzega potrzebę racjonalnego i efektywnego gospodarowania ograniczonymi zasobami zarówno pub</w:t>
            </w:r>
            <w:r w:rsidR="006924B2" w:rsidRPr="005A7855">
              <w:rPr>
                <w:rFonts w:asciiTheme="minorHAnsi" w:eastAsia="Times New Roman" w:hAnsiTheme="minorHAnsi" w:cstheme="minorHAnsi"/>
                <w:lang w:eastAsia="pl-PL"/>
              </w:rPr>
              <w:t>licznymi jak prywatnymi, jest gotów</w:t>
            </w:r>
            <w:r w:rsidRPr="005A7855">
              <w:rPr>
                <w:rFonts w:asciiTheme="minorHAnsi" w:eastAsia="Times New Roman" w:hAnsiTheme="minorHAnsi" w:cstheme="minorHAnsi"/>
                <w:lang w:eastAsia="pl-PL"/>
              </w:rPr>
              <w:t xml:space="preserve"> myśleć i działać w sposób przedsiębiorczy mając na celu optymalizację podejmowanych działań</w:t>
            </w:r>
          </w:p>
        </w:tc>
        <w:tc>
          <w:tcPr>
            <w:tcW w:w="453" w:type="pct"/>
            <w:vAlign w:val="center"/>
          </w:tcPr>
          <w:p w:rsidR="00D9164C" w:rsidRPr="005A7855" w:rsidRDefault="00D9164C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P6U_K</w:t>
            </w:r>
          </w:p>
        </w:tc>
        <w:tc>
          <w:tcPr>
            <w:tcW w:w="547" w:type="pct"/>
            <w:vAlign w:val="center"/>
          </w:tcPr>
          <w:p w:rsidR="00D9164C" w:rsidRPr="005A7855" w:rsidRDefault="00D9164C" w:rsidP="0091259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7855">
              <w:rPr>
                <w:rFonts w:asciiTheme="minorHAnsi" w:hAnsiTheme="minorHAnsi" w:cstheme="minorHAnsi"/>
              </w:rPr>
              <w:t>P6S_KO</w:t>
            </w:r>
          </w:p>
        </w:tc>
      </w:tr>
    </w:tbl>
    <w:p w:rsidR="00D90FE5" w:rsidRPr="005A7855" w:rsidRDefault="00D90FE5" w:rsidP="00D6230F"/>
    <w:sectPr w:rsidR="00D90FE5" w:rsidRPr="005A7855" w:rsidSect="00EA529C">
      <w:footerReference w:type="default" r:id="rId8"/>
      <w:pgSz w:w="16838" w:h="11906" w:orient="landscape"/>
      <w:pgMar w:top="720" w:right="720" w:bottom="720" w:left="720" w:header="708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5D" w:rsidRDefault="003D6F5D" w:rsidP="00442E83">
      <w:pPr>
        <w:spacing w:after="0" w:line="240" w:lineRule="auto"/>
      </w:pPr>
      <w:r>
        <w:separator/>
      </w:r>
    </w:p>
  </w:endnote>
  <w:endnote w:type="continuationSeparator" w:id="0">
    <w:p w:rsidR="003D6F5D" w:rsidRDefault="003D6F5D" w:rsidP="0044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60" w:rsidRPr="008C6F17" w:rsidRDefault="00E766A0">
    <w:pPr>
      <w:pStyle w:val="Stopka"/>
      <w:jc w:val="center"/>
      <w:rPr>
        <w:sz w:val="16"/>
        <w:szCs w:val="16"/>
      </w:rPr>
    </w:pPr>
    <w:r w:rsidRPr="008C6F17">
      <w:rPr>
        <w:sz w:val="16"/>
        <w:szCs w:val="16"/>
      </w:rPr>
      <w:fldChar w:fldCharType="begin"/>
    </w:r>
    <w:r w:rsidR="00A60860" w:rsidRPr="008C6F17">
      <w:rPr>
        <w:sz w:val="16"/>
        <w:szCs w:val="16"/>
      </w:rPr>
      <w:instrText>PAGE   \* MERGEFORMAT</w:instrText>
    </w:r>
    <w:r w:rsidRPr="008C6F17">
      <w:rPr>
        <w:sz w:val="16"/>
        <w:szCs w:val="16"/>
      </w:rPr>
      <w:fldChar w:fldCharType="separate"/>
    </w:r>
    <w:r w:rsidR="003D15CF">
      <w:rPr>
        <w:noProof/>
        <w:sz w:val="16"/>
        <w:szCs w:val="16"/>
      </w:rPr>
      <w:t>2</w:t>
    </w:r>
    <w:r w:rsidRPr="008C6F17">
      <w:rPr>
        <w:sz w:val="16"/>
        <w:szCs w:val="16"/>
      </w:rPr>
      <w:fldChar w:fldCharType="end"/>
    </w:r>
  </w:p>
  <w:p w:rsidR="00A60860" w:rsidRDefault="00A60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5D" w:rsidRDefault="003D6F5D" w:rsidP="00442E83">
      <w:pPr>
        <w:spacing w:after="0" w:line="240" w:lineRule="auto"/>
      </w:pPr>
      <w:r>
        <w:separator/>
      </w:r>
    </w:p>
  </w:footnote>
  <w:footnote w:type="continuationSeparator" w:id="0">
    <w:p w:rsidR="003D6F5D" w:rsidRDefault="003D6F5D" w:rsidP="00442E83">
      <w:pPr>
        <w:spacing w:after="0" w:line="240" w:lineRule="auto"/>
      </w:pPr>
      <w:r>
        <w:continuationSeparator/>
      </w:r>
    </w:p>
  </w:footnote>
  <w:footnote w:id="1">
    <w:p w:rsidR="0065276D" w:rsidRDefault="0065276D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właściwe: ogólnoakademicki lub praktyczny</w:t>
      </w:r>
    </w:p>
  </w:footnote>
  <w:footnote w:id="2">
    <w:p w:rsidR="0065276D" w:rsidRDefault="0065276D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właściwe: pierwszego stopnia, drugiego stopnia lub jednolite studia magisterskie.</w:t>
      </w:r>
    </w:p>
  </w:footnote>
  <w:footnote w:id="3">
    <w:p w:rsidR="0065276D" w:rsidRDefault="0065276D">
      <w:pPr>
        <w:pStyle w:val="Tekstprzypisudolnego"/>
      </w:pPr>
      <w:r>
        <w:rPr>
          <w:rStyle w:val="Odwoanieprzypisudolnego"/>
        </w:rPr>
        <w:footnoteRef/>
      </w:r>
      <w:r>
        <w:t xml:space="preserve"> Wpisać zgodnie z rozporządzeniem Ministra Nauki i Szkolnictwa Wyższego z dnia 20 września 2018 r. </w:t>
      </w:r>
      <w:r w:rsidRPr="0065276D">
        <w:rPr>
          <w:i/>
        </w:rPr>
        <w:t>w sprawie dziedzin nauki i dyscyplin naukowych oraz dyscyplin artystycznych</w:t>
      </w:r>
      <w:r>
        <w:t>. Kierunek należy przyporządkować do co najmniej 1 dyscypliny. W przypadku przyporządkowania kierunku studiów do więcej niż 1 dyscypliny wskazuje się dyscyplinę wiodącą, w ramach której będzie uzyskiwana ponad połowa efektów uczenia (liczona wg. punktów ECTS). Należy wskazać % udział poszczególnych dziedzin i dyscyplin.</w:t>
      </w:r>
    </w:p>
  </w:footnote>
  <w:footnote w:id="4">
    <w:p w:rsidR="0065276D" w:rsidRDefault="0065276D">
      <w:pPr>
        <w:pStyle w:val="Tekstprzypisudolnego"/>
      </w:pPr>
      <w:r>
        <w:rPr>
          <w:rStyle w:val="Odwoanieprzypisudolnego"/>
        </w:rPr>
        <w:footnoteRef/>
      </w:r>
      <w:r>
        <w:t xml:space="preserve"> Wpisać właściwe: studia pierwszego stopnia – poziom 6, studia drugiego stopnia lub jednolite studia magisterskie – poziom 7.</w:t>
      </w:r>
    </w:p>
  </w:footnote>
  <w:footnote w:id="5">
    <w:p w:rsidR="0065276D" w:rsidRDefault="0065276D" w:rsidP="0065276D">
      <w:pPr>
        <w:pStyle w:val="Tekstprzypisudolnego"/>
      </w:pPr>
      <w:r>
        <w:rPr>
          <w:rStyle w:val="Odwoanieprzypisudolnego"/>
        </w:rPr>
        <w:footnoteRef/>
      </w:r>
      <w:r>
        <w:t xml:space="preserve"> Należy odnieść się do właściwego poziom PRK 6-8 zgodnie z załącznikiem do ustawy z dnia 22 grudnia 2015 r. </w:t>
      </w:r>
      <w:r w:rsidRPr="0065276D">
        <w:rPr>
          <w:i/>
        </w:rPr>
        <w:t>o Zintegrowanym Systemie Kwalifikacji</w:t>
      </w:r>
    </w:p>
  </w:footnote>
  <w:footnote w:id="6">
    <w:p w:rsidR="0065276D" w:rsidRPr="00660621" w:rsidRDefault="0065276D" w:rsidP="006606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Odniesienie do charakterystyk drugiego stopnia efektów uczenia sią dla kwalifikacji na poziomach 6-8 Polskiej Ramy Kwalifikacji typowych dla kwalifikacji uzyskiwanych w ramach systemu szkolnictwa wyższego i nauki po uzyskaniu kwalifikacji pełnej na poziomie 4 – zgodnie z rozporządzeniem Ministra Nauki i Szkolnictwa Wyższego z dnia 14 listopada 2018 r</w:t>
      </w:r>
      <w:r w:rsidRPr="0065276D">
        <w:rPr>
          <w:i/>
        </w:rPr>
        <w:t>. w sprawie charakterystyk drugiego stopnia efektów uczenia się dla kwalifikacji na poziomach 6-8 Polskiej Ramy Kwalifikacji</w:t>
      </w:r>
      <w:r w:rsidR="00660621">
        <w:rPr>
          <w:i/>
        </w:rPr>
        <w:t xml:space="preserve">. </w:t>
      </w:r>
      <w:r w:rsidR="00660621">
        <w:t>W przypadku studiów inżynierskich powinny uwzględniać również możliwość uzyskania wszystkich kompetencji inżynierskich, o których mowa w cz. III rozporządzenia. Efekty uczenia sią dla kierunków z dziedziny sztuki powinny zawierać odniesienia również do cz. II rozporządzenia.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273"/>
    <w:multiLevelType w:val="hybridMultilevel"/>
    <w:tmpl w:val="E83AA22E"/>
    <w:lvl w:ilvl="0" w:tplc="5ED23C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475"/>
    <w:multiLevelType w:val="hybridMultilevel"/>
    <w:tmpl w:val="69D48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2E43"/>
    <w:multiLevelType w:val="hybridMultilevel"/>
    <w:tmpl w:val="92D69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57E17"/>
    <w:multiLevelType w:val="hybridMultilevel"/>
    <w:tmpl w:val="D8F4AF1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36D73"/>
    <w:multiLevelType w:val="hybridMultilevel"/>
    <w:tmpl w:val="81A2B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92E31"/>
    <w:multiLevelType w:val="hybridMultilevel"/>
    <w:tmpl w:val="421C8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C6FA9"/>
    <w:multiLevelType w:val="hybridMultilevel"/>
    <w:tmpl w:val="33EE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09"/>
    <w:rsid w:val="000075F1"/>
    <w:rsid w:val="00010210"/>
    <w:rsid w:val="00015ABA"/>
    <w:rsid w:val="00031E8F"/>
    <w:rsid w:val="00033149"/>
    <w:rsid w:val="0004125E"/>
    <w:rsid w:val="00091B08"/>
    <w:rsid w:val="00093DE6"/>
    <w:rsid w:val="000A411C"/>
    <w:rsid w:val="000A41F0"/>
    <w:rsid w:val="00102C28"/>
    <w:rsid w:val="0010428A"/>
    <w:rsid w:val="001203FE"/>
    <w:rsid w:val="0012306A"/>
    <w:rsid w:val="00126834"/>
    <w:rsid w:val="001341AA"/>
    <w:rsid w:val="00163420"/>
    <w:rsid w:val="001736ED"/>
    <w:rsid w:val="00176AE7"/>
    <w:rsid w:val="00182885"/>
    <w:rsid w:val="00195384"/>
    <w:rsid w:val="001D75E2"/>
    <w:rsid w:val="001E024E"/>
    <w:rsid w:val="001F414B"/>
    <w:rsid w:val="001F44A6"/>
    <w:rsid w:val="00224273"/>
    <w:rsid w:val="002461EF"/>
    <w:rsid w:val="002543C6"/>
    <w:rsid w:val="00272DED"/>
    <w:rsid w:val="00282722"/>
    <w:rsid w:val="00285DE7"/>
    <w:rsid w:val="0028665B"/>
    <w:rsid w:val="002A030E"/>
    <w:rsid w:val="002A2BF6"/>
    <w:rsid w:val="002A459A"/>
    <w:rsid w:val="002A46E4"/>
    <w:rsid w:val="002B4992"/>
    <w:rsid w:val="002B4C8F"/>
    <w:rsid w:val="002B4E79"/>
    <w:rsid w:val="002D7E09"/>
    <w:rsid w:val="002E53A2"/>
    <w:rsid w:val="002F07CC"/>
    <w:rsid w:val="002F6E3B"/>
    <w:rsid w:val="0030518B"/>
    <w:rsid w:val="00311839"/>
    <w:rsid w:val="00313661"/>
    <w:rsid w:val="003314A7"/>
    <w:rsid w:val="003358FA"/>
    <w:rsid w:val="00340403"/>
    <w:rsid w:val="0034741A"/>
    <w:rsid w:val="00366980"/>
    <w:rsid w:val="00395C11"/>
    <w:rsid w:val="003B098A"/>
    <w:rsid w:val="003D15CF"/>
    <w:rsid w:val="003D6F5D"/>
    <w:rsid w:val="003F4506"/>
    <w:rsid w:val="00400E02"/>
    <w:rsid w:val="004161A2"/>
    <w:rsid w:val="00420023"/>
    <w:rsid w:val="004279FD"/>
    <w:rsid w:val="00435ABD"/>
    <w:rsid w:val="00436798"/>
    <w:rsid w:val="00442E83"/>
    <w:rsid w:val="00476A82"/>
    <w:rsid w:val="00487074"/>
    <w:rsid w:val="004875DE"/>
    <w:rsid w:val="004A7B98"/>
    <w:rsid w:val="004E4CF3"/>
    <w:rsid w:val="004E7C7A"/>
    <w:rsid w:val="004F60E0"/>
    <w:rsid w:val="0050649D"/>
    <w:rsid w:val="00511430"/>
    <w:rsid w:val="005122F8"/>
    <w:rsid w:val="005308E0"/>
    <w:rsid w:val="00561649"/>
    <w:rsid w:val="0056559F"/>
    <w:rsid w:val="005723BF"/>
    <w:rsid w:val="00576282"/>
    <w:rsid w:val="0058790D"/>
    <w:rsid w:val="005A6ABA"/>
    <w:rsid w:val="005A77C1"/>
    <w:rsid w:val="005A7855"/>
    <w:rsid w:val="005B132E"/>
    <w:rsid w:val="005B4ABC"/>
    <w:rsid w:val="005C7E9A"/>
    <w:rsid w:val="005D5F7F"/>
    <w:rsid w:val="006031A8"/>
    <w:rsid w:val="0061556C"/>
    <w:rsid w:val="0062573E"/>
    <w:rsid w:val="00626EFD"/>
    <w:rsid w:val="00650848"/>
    <w:rsid w:val="0065207E"/>
    <w:rsid w:val="0065276D"/>
    <w:rsid w:val="00660621"/>
    <w:rsid w:val="0066667D"/>
    <w:rsid w:val="00667293"/>
    <w:rsid w:val="006924B2"/>
    <w:rsid w:val="006A68C8"/>
    <w:rsid w:val="006B22D0"/>
    <w:rsid w:val="006B7DD8"/>
    <w:rsid w:val="006E12E7"/>
    <w:rsid w:val="006F0837"/>
    <w:rsid w:val="006F2D67"/>
    <w:rsid w:val="007139DD"/>
    <w:rsid w:val="00741F55"/>
    <w:rsid w:val="0075150C"/>
    <w:rsid w:val="007B2C25"/>
    <w:rsid w:val="007E1722"/>
    <w:rsid w:val="008055C7"/>
    <w:rsid w:val="0080603D"/>
    <w:rsid w:val="00810C14"/>
    <w:rsid w:val="0082647D"/>
    <w:rsid w:val="00840B2C"/>
    <w:rsid w:val="00870153"/>
    <w:rsid w:val="0087451A"/>
    <w:rsid w:val="008C148D"/>
    <w:rsid w:val="008C4390"/>
    <w:rsid w:val="008C6F17"/>
    <w:rsid w:val="008C7071"/>
    <w:rsid w:val="008D17C2"/>
    <w:rsid w:val="008D6762"/>
    <w:rsid w:val="009051D6"/>
    <w:rsid w:val="009055E4"/>
    <w:rsid w:val="0092166A"/>
    <w:rsid w:val="009220A4"/>
    <w:rsid w:val="00926B02"/>
    <w:rsid w:val="0093799D"/>
    <w:rsid w:val="00951D7C"/>
    <w:rsid w:val="00962274"/>
    <w:rsid w:val="00972419"/>
    <w:rsid w:val="009730BE"/>
    <w:rsid w:val="009877BA"/>
    <w:rsid w:val="009A62AD"/>
    <w:rsid w:val="009B2A5C"/>
    <w:rsid w:val="009B4518"/>
    <w:rsid w:val="009E2D81"/>
    <w:rsid w:val="009F4077"/>
    <w:rsid w:val="00A04707"/>
    <w:rsid w:val="00A14D97"/>
    <w:rsid w:val="00A15917"/>
    <w:rsid w:val="00A43D73"/>
    <w:rsid w:val="00A60860"/>
    <w:rsid w:val="00A87A96"/>
    <w:rsid w:val="00AA0665"/>
    <w:rsid w:val="00AA313C"/>
    <w:rsid w:val="00AA5893"/>
    <w:rsid w:val="00AB367A"/>
    <w:rsid w:val="00AE39C7"/>
    <w:rsid w:val="00AE7681"/>
    <w:rsid w:val="00B217D0"/>
    <w:rsid w:val="00B7210C"/>
    <w:rsid w:val="00B87C0A"/>
    <w:rsid w:val="00B9548A"/>
    <w:rsid w:val="00B96B96"/>
    <w:rsid w:val="00BA0650"/>
    <w:rsid w:val="00BA3F26"/>
    <w:rsid w:val="00BA54B6"/>
    <w:rsid w:val="00BA76E2"/>
    <w:rsid w:val="00BB3F4F"/>
    <w:rsid w:val="00BB54BD"/>
    <w:rsid w:val="00BB5860"/>
    <w:rsid w:val="00BE44A8"/>
    <w:rsid w:val="00C07F60"/>
    <w:rsid w:val="00C317A8"/>
    <w:rsid w:val="00C32B88"/>
    <w:rsid w:val="00C624DE"/>
    <w:rsid w:val="00C65AE5"/>
    <w:rsid w:val="00C915C9"/>
    <w:rsid w:val="00CA0D3D"/>
    <w:rsid w:val="00CA4A9E"/>
    <w:rsid w:val="00CC3D0E"/>
    <w:rsid w:val="00CC493E"/>
    <w:rsid w:val="00CC4B91"/>
    <w:rsid w:val="00CC7FBC"/>
    <w:rsid w:val="00CD2B49"/>
    <w:rsid w:val="00CF7AF5"/>
    <w:rsid w:val="00D0338E"/>
    <w:rsid w:val="00D11083"/>
    <w:rsid w:val="00D23DB6"/>
    <w:rsid w:val="00D6230F"/>
    <w:rsid w:val="00D8026B"/>
    <w:rsid w:val="00D90FE5"/>
    <w:rsid w:val="00D9164C"/>
    <w:rsid w:val="00DA5465"/>
    <w:rsid w:val="00DB780E"/>
    <w:rsid w:val="00DC1543"/>
    <w:rsid w:val="00DD7C40"/>
    <w:rsid w:val="00DE58F9"/>
    <w:rsid w:val="00E1340A"/>
    <w:rsid w:val="00E63026"/>
    <w:rsid w:val="00E766A0"/>
    <w:rsid w:val="00E8397C"/>
    <w:rsid w:val="00EA3662"/>
    <w:rsid w:val="00EA529C"/>
    <w:rsid w:val="00EA6BBC"/>
    <w:rsid w:val="00EE1C6D"/>
    <w:rsid w:val="00EF3D41"/>
    <w:rsid w:val="00F70814"/>
    <w:rsid w:val="00F71F63"/>
    <w:rsid w:val="00F81219"/>
    <w:rsid w:val="00FA47BF"/>
    <w:rsid w:val="00FB564F"/>
    <w:rsid w:val="00FB7DE6"/>
    <w:rsid w:val="00FD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7E41-6242-469A-8CE4-7FF114C6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1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3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83"/>
  </w:style>
  <w:style w:type="paragraph" w:styleId="Stopka">
    <w:name w:val="footer"/>
    <w:basedOn w:val="Normalny"/>
    <w:link w:val="StopkaZnak"/>
    <w:uiPriority w:val="99"/>
    <w:unhideWhenUsed/>
    <w:rsid w:val="0044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83"/>
  </w:style>
  <w:style w:type="paragraph" w:styleId="Akapitzlist">
    <w:name w:val="List Paragraph"/>
    <w:basedOn w:val="Normalny"/>
    <w:uiPriority w:val="34"/>
    <w:qFormat/>
    <w:rsid w:val="00DE5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520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5207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5207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476A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476A8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76A8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5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1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515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5150C"/>
    <w:rPr>
      <w:b/>
      <w:bCs/>
      <w:sz w:val="20"/>
      <w:szCs w:val="20"/>
    </w:rPr>
  </w:style>
  <w:style w:type="paragraph" w:styleId="Bezodstpw">
    <w:name w:val="No Spacing"/>
    <w:uiPriority w:val="1"/>
    <w:qFormat/>
    <w:rsid w:val="001D75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1706-5358-457E-8352-378C3564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borzeckaa</dc:creator>
  <cp:lastModifiedBy>LenarciakM</cp:lastModifiedBy>
  <cp:revision>2</cp:revision>
  <cp:lastPrinted>2019-06-17T07:40:00Z</cp:lastPrinted>
  <dcterms:created xsi:type="dcterms:W3CDTF">2021-10-04T11:06:00Z</dcterms:created>
  <dcterms:modified xsi:type="dcterms:W3CDTF">2021-10-04T11:06:00Z</dcterms:modified>
</cp:coreProperties>
</file>